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09EC8" w14:textId="39CA2B8E" w:rsidR="00B636CD" w:rsidRDefault="00B636CD" w:rsidP="00B636CD">
      <w:pPr>
        <w:spacing w:after="0" w:line="240" w:lineRule="auto"/>
        <w:jc w:val="center"/>
        <w:rPr>
          <w:rFonts w:ascii="Times New Roman" w:hAnsi="Times New Roman" w:cs="Times New Roman"/>
          <w:b/>
          <w:bCs/>
          <w:color w:val="FF0000"/>
          <w:lang w:val="ru-RU"/>
        </w:rPr>
      </w:pPr>
      <w:r>
        <w:rPr>
          <w:rFonts w:ascii="Times New Roman" w:hAnsi="Times New Roman" w:cs="Times New Roman"/>
          <w:b/>
          <w:bCs/>
          <w:color w:val="FF0000"/>
        </w:rPr>
        <w:t xml:space="preserve">БАК/МАГ/ДОК </w:t>
      </w:r>
      <w:r w:rsidR="003856D9">
        <w:rPr>
          <w:rFonts w:ascii="Times New Roman" w:hAnsi="Times New Roman" w:cs="Times New Roman"/>
          <w:b/>
          <w:bCs/>
          <w:color w:val="FF0000"/>
          <w:lang w:val="ru-RU"/>
        </w:rPr>
        <w:t xml:space="preserve"> - </w:t>
      </w:r>
      <w:r>
        <w:rPr>
          <w:rFonts w:ascii="Times New Roman" w:hAnsi="Times New Roman" w:cs="Times New Roman"/>
          <w:b/>
          <w:bCs/>
          <w:color w:val="FF0000"/>
        </w:rPr>
        <w:t xml:space="preserve"> УСТНО (ОФЛАЙН)/ ОНЛАЙН</w:t>
      </w:r>
      <w:r>
        <w:rPr>
          <w:rFonts w:ascii="Times New Roman" w:hAnsi="Times New Roman" w:cs="Times New Roman"/>
          <w:b/>
          <w:bCs/>
          <w:color w:val="FF0000"/>
          <w:lang w:val="ru-RU"/>
        </w:rPr>
        <w:t xml:space="preserve"> </w:t>
      </w:r>
    </w:p>
    <w:p w14:paraId="7517D089" w14:textId="77777777" w:rsidR="003856D9" w:rsidRPr="00D14E4B" w:rsidRDefault="003856D9" w:rsidP="00B636CD">
      <w:pPr>
        <w:spacing w:after="0" w:line="240" w:lineRule="auto"/>
        <w:jc w:val="center"/>
        <w:rPr>
          <w:rFonts w:ascii="Times New Roman" w:hAnsi="Times New Roman" w:cs="Times New Roman"/>
          <w:b/>
          <w:bCs/>
          <w:color w:val="FF0000"/>
          <w:lang w:val="ru-RU"/>
        </w:rPr>
      </w:pPr>
    </w:p>
    <w:tbl>
      <w:tblPr>
        <w:tblStyle w:val="a3"/>
        <w:tblW w:w="15465" w:type="dxa"/>
        <w:tblInd w:w="-147" w:type="dxa"/>
        <w:tblLayout w:type="fixed"/>
        <w:tblLook w:val="04A0" w:firstRow="1" w:lastRow="0" w:firstColumn="1" w:lastColumn="0" w:noHBand="0" w:noVBand="1"/>
      </w:tblPr>
      <w:tblGrid>
        <w:gridCol w:w="2268"/>
        <w:gridCol w:w="2550"/>
        <w:gridCol w:w="2693"/>
        <w:gridCol w:w="2798"/>
        <w:gridCol w:w="2578"/>
        <w:gridCol w:w="2578"/>
      </w:tblGrid>
      <w:tr w:rsidR="00B636CD" w14:paraId="284E5B20" w14:textId="77777777" w:rsidTr="00160CCE">
        <w:trPr>
          <w:trHeight w:val="60"/>
        </w:trPr>
        <w:tc>
          <w:tcPr>
            <w:tcW w:w="2268" w:type="dxa"/>
            <w:vMerge w:val="restart"/>
            <w:tcBorders>
              <w:top w:val="single" w:sz="4" w:space="0" w:color="auto"/>
              <w:left w:val="single" w:sz="4" w:space="0" w:color="auto"/>
              <w:right w:val="single" w:sz="4" w:space="0" w:color="auto"/>
            </w:tcBorders>
            <w:shd w:val="clear" w:color="auto" w:fill="B4C6E7" w:themeFill="accent1" w:themeFillTint="66"/>
          </w:tcPr>
          <w:p w14:paraId="71084588" w14:textId="77777777" w:rsidR="00B636CD" w:rsidRPr="006E1DC5" w:rsidRDefault="00B636CD" w:rsidP="00160CCE">
            <w:pPr>
              <w:rPr>
                <w:rFonts w:ascii="Times New Roman" w:hAnsi="Times New Roman" w:cs="Times New Roman"/>
                <w:b/>
                <w:bCs/>
                <w:lang w:val="ru-RU"/>
              </w:rPr>
            </w:pPr>
            <w:r>
              <w:rPr>
                <w:rFonts w:ascii="Times New Roman" w:hAnsi="Times New Roman" w:cs="Times New Roman"/>
                <w:b/>
                <w:bCs/>
              </w:rPr>
              <w:t xml:space="preserve">Критерий/ </w:t>
            </w:r>
            <w:r>
              <w:rPr>
                <w:rFonts w:ascii="Times New Roman" w:hAnsi="Times New Roman" w:cs="Times New Roman"/>
                <w:b/>
                <w:bCs/>
                <w:lang w:val="ru-RU"/>
              </w:rPr>
              <w:t>балл</w:t>
            </w:r>
          </w:p>
          <w:p w14:paraId="65605B61" w14:textId="77777777" w:rsidR="00B636CD" w:rsidRDefault="00B636CD" w:rsidP="00160CCE">
            <w:pPr>
              <w:rPr>
                <w:rFonts w:ascii="Times New Roman" w:hAnsi="Times New Roman" w:cs="Times New Roman"/>
                <w:b/>
                <w:bCs/>
              </w:rPr>
            </w:pPr>
          </w:p>
        </w:tc>
        <w:tc>
          <w:tcPr>
            <w:tcW w:w="13197"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9E8483" w14:textId="77777777" w:rsidR="00B636CD" w:rsidRPr="003856D9" w:rsidRDefault="00B636CD" w:rsidP="00160CCE">
            <w:pPr>
              <w:jc w:val="center"/>
              <w:rPr>
                <w:rFonts w:ascii="Times New Roman" w:hAnsi="Times New Roman" w:cs="Times New Roman"/>
                <w:b/>
                <w:bCs/>
              </w:rPr>
            </w:pPr>
            <w:r w:rsidRPr="003856D9">
              <w:rPr>
                <w:rFonts w:ascii="Times New Roman" w:hAnsi="Times New Roman" w:cs="Times New Roman"/>
                <w:b/>
                <w:bCs/>
                <w:lang w:val="ru-RU"/>
              </w:rPr>
              <w:t>Дескрипторы</w:t>
            </w:r>
          </w:p>
        </w:tc>
      </w:tr>
      <w:tr w:rsidR="00B636CD" w14:paraId="057A4A06" w14:textId="77777777" w:rsidTr="00160CCE">
        <w:trPr>
          <w:trHeight w:val="60"/>
        </w:trPr>
        <w:tc>
          <w:tcPr>
            <w:tcW w:w="2268" w:type="dxa"/>
            <w:vMerge/>
            <w:tcBorders>
              <w:left w:val="single" w:sz="4" w:space="0" w:color="auto"/>
              <w:right w:val="single" w:sz="4" w:space="0" w:color="auto"/>
            </w:tcBorders>
            <w:shd w:val="clear" w:color="auto" w:fill="B4C6E7" w:themeFill="accent1" w:themeFillTint="66"/>
          </w:tcPr>
          <w:p w14:paraId="610AA3AE" w14:textId="77777777" w:rsidR="00B636CD" w:rsidRDefault="00B636CD" w:rsidP="00160CCE">
            <w:pPr>
              <w:rPr>
                <w:rFonts w:ascii="Times New Roman" w:hAnsi="Times New Roman" w:cs="Times New Roman"/>
                <w:b/>
                <w:bCs/>
              </w:rPr>
            </w:pPr>
          </w:p>
        </w:tc>
        <w:tc>
          <w:tcPr>
            <w:tcW w:w="2550"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03627DE" w14:textId="77777777" w:rsidR="00B636CD" w:rsidRDefault="00B636CD" w:rsidP="00160CCE">
            <w:pPr>
              <w:jc w:val="center"/>
              <w:rPr>
                <w:rFonts w:ascii="Times New Roman" w:hAnsi="Times New Roman" w:cs="Times New Roman"/>
                <w:b/>
                <w:bCs/>
              </w:rPr>
            </w:pPr>
            <w:r>
              <w:rPr>
                <w:rFonts w:ascii="Times New Roman" w:hAnsi="Times New Roman" w:cs="Times New Roman"/>
                <w:b/>
                <w:bCs/>
              </w:rPr>
              <w:t>Отлично</w:t>
            </w:r>
          </w:p>
        </w:tc>
        <w:tc>
          <w:tcPr>
            <w:tcW w:w="269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8A471CC" w14:textId="77777777" w:rsidR="00B636CD" w:rsidRDefault="00B636CD" w:rsidP="00160CCE">
            <w:pPr>
              <w:jc w:val="center"/>
              <w:rPr>
                <w:rFonts w:ascii="Times New Roman" w:hAnsi="Times New Roman" w:cs="Times New Roman"/>
                <w:b/>
                <w:bCs/>
              </w:rPr>
            </w:pPr>
            <w:r>
              <w:rPr>
                <w:rFonts w:ascii="Times New Roman" w:hAnsi="Times New Roman" w:cs="Times New Roman"/>
                <w:b/>
                <w:bCs/>
              </w:rPr>
              <w:t>Хорошо</w:t>
            </w:r>
          </w:p>
        </w:tc>
        <w:tc>
          <w:tcPr>
            <w:tcW w:w="279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7AE8C95" w14:textId="77777777" w:rsidR="00B636CD" w:rsidRDefault="00B636CD" w:rsidP="00160CCE">
            <w:pPr>
              <w:jc w:val="center"/>
              <w:rPr>
                <w:rFonts w:ascii="Times New Roman" w:hAnsi="Times New Roman" w:cs="Times New Roman"/>
                <w:b/>
                <w:bCs/>
              </w:rPr>
            </w:pPr>
            <w:r>
              <w:rPr>
                <w:rFonts w:ascii="Times New Roman" w:hAnsi="Times New Roman" w:cs="Times New Roman"/>
                <w:b/>
                <w:bCs/>
              </w:rPr>
              <w:t>Удовлетворительно</w:t>
            </w:r>
          </w:p>
        </w:tc>
        <w:tc>
          <w:tcPr>
            <w:tcW w:w="5156"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E53F211" w14:textId="77777777" w:rsidR="00B636CD" w:rsidRDefault="00B636CD" w:rsidP="00160CCE">
            <w:pPr>
              <w:jc w:val="center"/>
              <w:rPr>
                <w:rFonts w:ascii="Times New Roman" w:hAnsi="Times New Roman" w:cs="Times New Roman"/>
                <w:b/>
                <w:bCs/>
              </w:rPr>
            </w:pPr>
            <w:r>
              <w:rPr>
                <w:rFonts w:ascii="Times New Roman" w:hAnsi="Times New Roman" w:cs="Times New Roman"/>
                <w:b/>
                <w:bCs/>
              </w:rPr>
              <w:t>Неудовлетворительно</w:t>
            </w:r>
          </w:p>
        </w:tc>
      </w:tr>
      <w:tr w:rsidR="00B636CD" w14:paraId="3CC3EFE3" w14:textId="77777777" w:rsidTr="00160CCE">
        <w:trPr>
          <w:trHeight w:val="60"/>
        </w:trPr>
        <w:tc>
          <w:tcPr>
            <w:tcW w:w="2268" w:type="dxa"/>
            <w:vMerge/>
            <w:tcBorders>
              <w:left w:val="single" w:sz="4" w:space="0" w:color="auto"/>
              <w:bottom w:val="single" w:sz="4" w:space="0" w:color="auto"/>
              <w:right w:val="single" w:sz="4" w:space="0" w:color="auto"/>
            </w:tcBorders>
            <w:vAlign w:val="center"/>
            <w:hideMark/>
          </w:tcPr>
          <w:p w14:paraId="3F768579" w14:textId="77777777" w:rsidR="00B636CD" w:rsidRDefault="00B636CD" w:rsidP="00160CCE">
            <w:pPr>
              <w:rPr>
                <w:rFonts w:ascii="Times New Roman" w:hAnsi="Times New Roman" w:cs="Times New Roman"/>
                <w:b/>
                <w:bCs/>
                <w:lang w:val="ru-RU"/>
              </w:rPr>
            </w:pPr>
          </w:p>
        </w:tc>
        <w:tc>
          <w:tcPr>
            <w:tcW w:w="2550"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0EB3CC3" w14:textId="77777777" w:rsidR="00B636CD" w:rsidRDefault="00B636CD" w:rsidP="00160CCE">
            <w:pPr>
              <w:jc w:val="center"/>
              <w:rPr>
                <w:rFonts w:ascii="Times New Roman" w:hAnsi="Times New Roman" w:cs="Times New Roman"/>
                <w:b/>
                <w:bCs/>
              </w:rPr>
            </w:pPr>
            <w:r>
              <w:rPr>
                <w:rFonts w:ascii="Times New Roman" w:eastAsia="Times New Roman" w:hAnsi="Times New Roman" w:cs="Times New Roman"/>
                <w:b/>
                <w:bCs/>
                <w:color w:val="000000" w:themeColor="text1"/>
              </w:rPr>
              <w:t xml:space="preserve">90–100 </w:t>
            </w:r>
          </w:p>
        </w:tc>
        <w:tc>
          <w:tcPr>
            <w:tcW w:w="269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B86DB76" w14:textId="77777777" w:rsidR="00B636CD" w:rsidRDefault="00B636CD" w:rsidP="00160CCE">
            <w:pPr>
              <w:jc w:val="center"/>
              <w:rPr>
                <w:rFonts w:ascii="Times New Roman" w:hAnsi="Times New Roman" w:cs="Times New Roman"/>
                <w:b/>
                <w:bCs/>
              </w:rPr>
            </w:pPr>
            <w:r>
              <w:rPr>
                <w:rFonts w:ascii="Times New Roman" w:eastAsia="Times New Roman" w:hAnsi="Times New Roman" w:cs="Times New Roman"/>
                <w:b/>
                <w:bCs/>
                <w:color w:val="000000" w:themeColor="text1"/>
              </w:rPr>
              <w:t xml:space="preserve">70–89 </w:t>
            </w:r>
          </w:p>
        </w:tc>
        <w:tc>
          <w:tcPr>
            <w:tcW w:w="279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F9DF072" w14:textId="77777777" w:rsidR="00B636CD" w:rsidRDefault="00B636CD" w:rsidP="00160CCE">
            <w:pPr>
              <w:jc w:val="center"/>
              <w:rPr>
                <w:rFonts w:ascii="Times New Roman" w:hAnsi="Times New Roman" w:cs="Times New Roman"/>
                <w:b/>
                <w:bCs/>
              </w:rPr>
            </w:pPr>
            <w:r>
              <w:rPr>
                <w:rFonts w:ascii="Times New Roman" w:eastAsia="Times New Roman" w:hAnsi="Times New Roman" w:cs="Times New Roman"/>
                <w:b/>
                <w:bCs/>
                <w:color w:val="000000" w:themeColor="text1"/>
              </w:rPr>
              <w:t xml:space="preserve">50–69 </w:t>
            </w:r>
          </w:p>
        </w:tc>
        <w:tc>
          <w:tcPr>
            <w:tcW w:w="257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91E1032" w14:textId="77777777" w:rsidR="00B636CD" w:rsidRDefault="00B636CD" w:rsidP="00160CCE">
            <w:pPr>
              <w:jc w:val="center"/>
              <w:rPr>
                <w:rFonts w:ascii="Times New Roman" w:hAnsi="Times New Roman" w:cs="Times New Roman"/>
                <w:b/>
                <w:bCs/>
              </w:rPr>
            </w:pPr>
            <w:r>
              <w:rPr>
                <w:rFonts w:ascii="Times New Roman" w:hAnsi="Times New Roman" w:cs="Times New Roman"/>
                <w:b/>
                <w:bCs/>
              </w:rPr>
              <w:t xml:space="preserve">25–49 </w:t>
            </w:r>
          </w:p>
        </w:tc>
        <w:tc>
          <w:tcPr>
            <w:tcW w:w="257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1600C47" w14:textId="77777777" w:rsidR="00B636CD" w:rsidRDefault="00B636CD" w:rsidP="00160CCE">
            <w:pPr>
              <w:jc w:val="center"/>
              <w:rPr>
                <w:rFonts w:ascii="Times New Roman" w:hAnsi="Times New Roman" w:cs="Times New Roman"/>
                <w:b/>
                <w:bCs/>
              </w:rPr>
            </w:pPr>
            <w:r>
              <w:rPr>
                <w:rFonts w:ascii="Times New Roman" w:hAnsi="Times New Roman" w:cs="Times New Roman"/>
                <w:b/>
                <w:bCs/>
              </w:rPr>
              <w:t xml:space="preserve">0–24 </w:t>
            </w:r>
          </w:p>
        </w:tc>
      </w:tr>
      <w:tr w:rsidR="00B636CD" w14:paraId="7E0EDF44" w14:textId="77777777" w:rsidTr="00160CCE">
        <w:trPr>
          <w:trHeight w:val="5809"/>
        </w:trPr>
        <w:tc>
          <w:tcPr>
            <w:tcW w:w="2268" w:type="dxa"/>
            <w:tcBorders>
              <w:top w:val="single" w:sz="4" w:space="0" w:color="auto"/>
              <w:left w:val="single" w:sz="4" w:space="0" w:color="auto"/>
              <w:bottom w:val="single" w:sz="4" w:space="0" w:color="auto"/>
              <w:right w:val="single" w:sz="4" w:space="0" w:color="auto"/>
            </w:tcBorders>
            <w:hideMark/>
          </w:tcPr>
          <w:p w14:paraId="43D6A71D" w14:textId="77777777" w:rsidR="00B636CD" w:rsidRDefault="00B636CD" w:rsidP="00160CCE">
            <w:pPr>
              <w:rPr>
                <w:rFonts w:ascii="Times New Roman" w:hAnsi="Times New Roman" w:cs="Times New Roman"/>
                <w:b/>
                <w:bCs/>
              </w:rPr>
            </w:pPr>
            <w:r>
              <w:rPr>
                <w:rFonts w:ascii="Times New Roman" w:hAnsi="Times New Roman" w:cs="Times New Roman"/>
                <w:b/>
                <w:bCs/>
              </w:rPr>
              <w:t>Знание и понимание теории и концепции курса</w:t>
            </w:r>
          </w:p>
        </w:tc>
        <w:tc>
          <w:tcPr>
            <w:tcW w:w="2550" w:type="dxa"/>
            <w:tcBorders>
              <w:top w:val="single" w:sz="4" w:space="0" w:color="auto"/>
              <w:left w:val="single" w:sz="4" w:space="0" w:color="auto"/>
              <w:bottom w:val="single" w:sz="4" w:space="0" w:color="auto"/>
              <w:right w:val="single" w:sz="4" w:space="0" w:color="auto"/>
            </w:tcBorders>
            <w:hideMark/>
          </w:tcPr>
          <w:p w14:paraId="1CD5E099" w14:textId="77777777" w:rsidR="00B636CD" w:rsidRDefault="00B636CD" w:rsidP="00160CCE">
            <w:pPr>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На вопросы даны исчерпывающие ответы, проиллюстрированные примерами там, где это необходимо; </w:t>
            </w:r>
          </w:p>
          <w:p w14:paraId="541617FC" w14:textId="77777777" w:rsidR="00B636CD" w:rsidRDefault="00B636CD" w:rsidP="00160CCE">
            <w:pPr>
              <w:jc w:val="both"/>
              <w:rPr>
                <w:rFonts w:ascii="Times New Roman" w:hAnsi="Times New Roman" w:cs="Times New Roman"/>
                <w:b/>
                <w:bCs/>
              </w:rPr>
            </w:pPr>
            <w:r>
              <w:rPr>
                <w:rFonts w:ascii="Times New Roman" w:hAnsi="Times New Roman" w:cs="Times New Roman"/>
                <w:shd w:val="clear" w:color="auto" w:fill="FFFFFF"/>
              </w:rPr>
              <w:t>Ответы изложены грамотным научным языком, все термины и понятия употреблены корректно и раскрыты верно.</w:t>
            </w:r>
          </w:p>
        </w:tc>
        <w:tc>
          <w:tcPr>
            <w:tcW w:w="2693" w:type="dxa"/>
            <w:tcBorders>
              <w:top w:val="single" w:sz="4" w:space="0" w:color="auto"/>
              <w:left w:val="single" w:sz="4" w:space="0" w:color="auto"/>
              <w:bottom w:val="single" w:sz="4" w:space="0" w:color="auto"/>
              <w:right w:val="single" w:sz="4" w:space="0" w:color="auto"/>
            </w:tcBorders>
            <w:hideMark/>
          </w:tcPr>
          <w:p w14:paraId="6EA3068B" w14:textId="77777777" w:rsidR="00B636CD" w:rsidRDefault="00B636CD" w:rsidP="00160CCE">
            <w:pPr>
              <w:jc w:val="both"/>
              <w:rPr>
                <w:rFonts w:ascii="Times New Roman" w:hAnsi="Times New Roman" w:cs="Times New Roman"/>
                <w:b/>
                <w:bCs/>
              </w:rPr>
            </w:pPr>
            <w:r>
              <w:rPr>
                <w:rFonts w:ascii="Times New Roman" w:hAnsi="Times New Roman" w:cs="Times New Roman"/>
                <w:shd w:val="clear" w:color="auto" w:fill="FFFFFF"/>
              </w:rPr>
              <w:t>На вопросы даны в целом верные ответы, но с отдельными неточностями, не носящими принципиального характера. Не все термины</w:t>
            </w:r>
            <w:r>
              <w:rPr>
                <w:rFonts w:ascii="Times New Roman" w:hAnsi="Times New Roman" w:cs="Times New Roman"/>
                <w:shd w:val="clear" w:color="auto" w:fill="FFFFFF"/>
                <w:lang w:val="ru-RU"/>
              </w:rPr>
              <w:t xml:space="preserve"> курса</w:t>
            </w:r>
            <w:r>
              <w:rPr>
                <w:rFonts w:ascii="Times New Roman" w:hAnsi="Times New Roman" w:cs="Times New Roman"/>
                <w:shd w:val="clear" w:color="auto" w:fill="FFFFFF"/>
              </w:rPr>
              <w:t xml:space="preserve"> употреблены правильно, присутствуют отдельные некорректные утверждения и грамматические / стилистические погрешности изложения. Ответы не проиллюстрированы примерами в должной мере.</w:t>
            </w:r>
          </w:p>
        </w:tc>
        <w:tc>
          <w:tcPr>
            <w:tcW w:w="2798" w:type="dxa"/>
            <w:tcBorders>
              <w:top w:val="single" w:sz="4" w:space="0" w:color="auto"/>
              <w:left w:val="single" w:sz="4" w:space="0" w:color="auto"/>
              <w:bottom w:val="single" w:sz="4" w:space="0" w:color="auto"/>
              <w:right w:val="single" w:sz="4" w:space="0" w:color="auto"/>
            </w:tcBorders>
          </w:tcPr>
          <w:p w14:paraId="7F3F0731" w14:textId="77777777" w:rsidR="00B636CD" w:rsidRDefault="00B636CD" w:rsidP="00160CCE">
            <w:pPr>
              <w:pStyle w:val="a4"/>
              <w:spacing w:before="0" w:beforeAutospacing="0" w:after="0" w:afterAutospacing="0"/>
              <w:jc w:val="both"/>
              <w:rPr>
                <w:kern w:val="2"/>
                <w:sz w:val="22"/>
                <w:szCs w:val="22"/>
                <w14:ligatures w14:val="standardContextual"/>
              </w:rPr>
            </w:pPr>
            <w:r>
              <w:rPr>
                <w:kern w:val="2"/>
                <w:sz w:val="22"/>
                <w:szCs w:val="22"/>
                <w14:ligatures w14:val="standardContextual"/>
              </w:rPr>
              <w:t>Ответы на вопросы носят фрагментарный характер, верные выводы перемежаются с неверными. Упущены содержательные блоки курса, необходимые для полного раскрытия темы. Студент в целом ориентируется в тематике учебного курса, но испытывает проблемы с раскрытием конкретных вопросов.</w:t>
            </w:r>
          </w:p>
          <w:p w14:paraId="3003D704" w14:textId="77777777" w:rsidR="00B636CD" w:rsidRDefault="00B636CD" w:rsidP="00160CCE">
            <w:pPr>
              <w:pStyle w:val="a4"/>
              <w:spacing w:before="0" w:beforeAutospacing="0" w:after="0" w:afterAutospacing="0"/>
              <w:jc w:val="both"/>
              <w:rPr>
                <w:b/>
                <w:bCs/>
                <w:kern w:val="2"/>
                <w:sz w:val="22"/>
                <w:szCs w:val="22"/>
                <w14:ligatures w14:val="standardContextual"/>
              </w:rPr>
            </w:pPr>
          </w:p>
        </w:tc>
        <w:tc>
          <w:tcPr>
            <w:tcW w:w="2578" w:type="dxa"/>
            <w:tcBorders>
              <w:top w:val="single" w:sz="4" w:space="0" w:color="auto"/>
              <w:left w:val="single" w:sz="4" w:space="0" w:color="auto"/>
              <w:bottom w:val="single" w:sz="4" w:space="0" w:color="auto"/>
              <w:right w:val="single" w:sz="4" w:space="0" w:color="auto"/>
            </w:tcBorders>
          </w:tcPr>
          <w:p w14:paraId="1E5C83CE" w14:textId="77777777" w:rsidR="00B636CD" w:rsidRDefault="00B636CD" w:rsidP="00160CCE">
            <w:pPr>
              <w:jc w:val="both"/>
              <w:rPr>
                <w:rFonts w:ascii="Times New Roman" w:hAnsi="Times New Roman" w:cs="Times New Roman"/>
                <w:shd w:val="clear" w:color="auto" w:fill="FFFFFF"/>
              </w:rPr>
            </w:pPr>
            <w:r>
              <w:rPr>
                <w:rFonts w:ascii="Times New Roman" w:hAnsi="Times New Roman" w:cs="Times New Roman"/>
                <w:shd w:val="clear" w:color="auto" w:fill="FFFFFF"/>
              </w:rPr>
              <w:t>Ответы не соответствуют содержанию вопросов. Ключевые для учебного курса понятия, содержащиеся в вопросах, трактуются ошибочно.</w:t>
            </w:r>
          </w:p>
          <w:p w14:paraId="5E393706" w14:textId="77777777" w:rsidR="00B636CD" w:rsidRDefault="00B636CD" w:rsidP="00160CCE">
            <w:pPr>
              <w:jc w:val="both"/>
              <w:rPr>
                <w:rFonts w:ascii="Times New Roman" w:hAnsi="Times New Roman" w:cs="Times New Roman"/>
                <w:b/>
                <w:bCs/>
              </w:rPr>
            </w:pPr>
          </w:p>
        </w:tc>
        <w:tc>
          <w:tcPr>
            <w:tcW w:w="2578" w:type="dxa"/>
            <w:tcBorders>
              <w:top w:val="single" w:sz="4" w:space="0" w:color="auto"/>
              <w:left w:val="single" w:sz="4" w:space="0" w:color="auto"/>
              <w:bottom w:val="single" w:sz="4" w:space="0" w:color="auto"/>
              <w:right w:val="single" w:sz="4" w:space="0" w:color="auto"/>
            </w:tcBorders>
            <w:hideMark/>
          </w:tcPr>
          <w:p w14:paraId="5400BC11" w14:textId="77777777" w:rsidR="00B636CD" w:rsidRDefault="00B636CD" w:rsidP="00160CCE">
            <w:pPr>
              <w:jc w:val="both"/>
              <w:rPr>
                <w:rFonts w:ascii="Times New Roman" w:hAnsi="Times New Roman" w:cs="Times New Roman"/>
              </w:rPr>
            </w:pPr>
            <w:r>
              <w:rPr>
                <w:rFonts w:ascii="Times New Roman" w:hAnsi="Times New Roman" w:cs="Times New Roman"/>
                <w:shd w:val="clear" w:color="auto" w:fill="FFFFFF"/>
              </w:rPr>
              <w:t>Ответы на вопросы отсутствуют; о</w:t>
            </w:r>
            <w:r>
              <w:rPr>
                <w:rFonts w:ascii="Times New Roman" w:hAnsi="Times New Roman" w:cs="Times New Roman"/>
              </w:rPr>
              <w:t>бнаружено незнание или непонимание студентом большей или наиболее важной части учебного материала.</w:t>
            </w:r>
          </w:p>
          <w:p w14:paraId="3B3BBEAE" w14:textId="77777777" w:rsidR="00B636CD" w:rsidRDefault="00B636CD" w:rsidP="00160CCE">
            <w:pPr>
              <w:jc w:val="both"/>
              <w:rPr>
                <w:rFonts w:ascii="Times New Roman" w:hAnsi="Times New Roman" w:cs="Times New Roman"/>
                <w:shd w:val="clear" w:color="auto" w:fill="FFFFFF"/>
              </w:rPr>
            </w:pPr>
            <w:r>
              <w:rPr>
                <w:rFonts w:ascii="Times New Roman" w:hAnsi="Times New Roman" w:cs="Times New Roman"/>
              </w:rPr>
              <w:t>Нарушение Правил проведения итогового контроля.</w:t>
            </w:r>
          </w:p>
        </w:tc>
      </w:tr>
      <w:tr w:rsidR="00B636CD" w14:paraId="69517074" w14:textId="77777777" w:rsidTr="00160CCE">
        <w:trPr>
          <w:trHeight w:val="2773"/>
        </w:trPr>
        <w:tc>
          <w:tcPr>
            <w:tcW w:w="2268" w:type="dxa"/>
            <w:tcBorders>
              <w:top w:val="single" w:sz="4" w:space="0" w:color="auto"/>
              <w:left w:val="single" w:sz="4" w:space="0" w:color="auto"/>
              <w:bottom w:val="single" w:sz="4" w:space="0" w:color="auto"/>
              <w:right w:val="single" w:sz="4" w:space="0" w:color="auto"/>
            </w:tcBorders>
            <w:hideMark/>
          </w:tcPr>
          <w:p w14:paraId="1B982D8A" w14:textId="77777777" w:rsidR="00B636CD" w:rsidRDefault="00B636CD" w:rsidP="00160CCE">
            <w:pPr>
              <w:rPr>
                <w:rFonts w:ascii="Times New Roman" w:hAnsi="Times New Roman" w:cs="Times New Roman"/>
                <w:b/>
                <w:bCs/>
              </w:rPr>
            </w:pPr>
            <w:r>
              <w:rPr>
                <w:rFonts w:ascii="Times New Roman" w:hAnsi="Times New Roman" w:cs="Times New Roman"/>
                <w:b/>
                <w:bCs/>
              </w:rPr>
              <w:lastRenderedPageBreak/>
              <w:t xml:space="preserve">Применение избранной </w:t>
            </w:r>
            <w:proofErr w:type="gramStart"/>
            <w:r>
              <w:rPr>
                <w:rFonts w:ascii="Times New Roman" w:hAnsi="Times New Roman" w:cs="Times New Roman"/>
                <w:b/>
                <w:bCs/>
              </w:rPr>
              <w:t>метод</w:t>
            </w:r>
            <w:proofErr w:type="spellStart"/>
            <w:r>
              <w:rPr>
                <w:rFonts w:ascii="Times New Roman" w:hAnsi="Times New Roman" w:cs="Times New Roman"/>
                <w:b/>
                <w:bCs/>
                <w:lang w:val="ru-RU"/>
              </w:rPr>
              <w:t>ики</w:t>
            </w:r>
            <w:proofErr w:type="spellEnd"/>
            <w:r>
              <w:rPr>
                <w:rFonts w:ascii="Times New Roman" w:hAnsi="Times New Roman" w:cs="Times New Roman"/>
                <w:b/>
                <w:bCs/>
                <w:lang w:val="ru-RU"/>
              </w:rPr>
              <w:t xml:space="preserve"> </w:t>
            </w:r>
            <w:r>
              <w:rPr>
                <w:rFonts w:ascii="Times New Roman" w:hAnsi="Times New Roman" w:cs="Times New Roman"/>
                <w:b/>
                <w:bCs/>
              </w:rPr>
              <w:t xml:space="preserve"> и</w:t>
            </w:r>
            <w:proofErr w:type="gramEnd"/>
            <w:r>
              <w:rPr>
                <w:rFonts w:ascii="Times New Roman" w:hAnsi="Times New Roman" w:cs="Times New Roman"/>
                <w:b/>
                <w:bCs/>
              </w:rPr>
              <w:t xml:space="preserve"> технологии к конкретным прикладным задачам</w:t>
            </w:r>
          </w:p>
        </w:tc>
        <w:tc>
          <w:tcPr>
            <w:tcW w:w="2550" w:type="dxa"/>
            <w:tcBorders>
              <w:top w:val="single" w:sz="4" w:space="0" w:color="auto"/>
              <w:left w:val="single" w:sz="4" w:space="0" w:color="auto"/>
              <w:bottom w:val="single" w:sz="4" w:space="0" w:color="auto"/>
              <w:right w:val="single" w:sz="4" w:space="0" w:color="auto"/>
            </w:tcBorders>
          </w:tcPr>
          <w:p w14:paraId="3817C819" w14:textId="709CF8F9" w:rsidR="00B636CD" w:rsidRDefault="00B636CD" w:rsidP="00160CCE">
            <w:pPr>
              <w:jc w:val="both"/>
              <w:rPr>
                <w:rFonts w:ascii="Times New Roman" w:hAnsi="Times New Roman" w:cs="Times New Roman"/>
              </w:rPr>
            </w:pPr>
            <w:r>
              <w:rPr>
                <w:rFonts w:ascii="Times New Roman" w:hAnsi="Times New Roman" w:cs="Times New Roman"/>
              </w:rPr>
              <w:t xml:space="preserve">Технология и методология курса применяется с глубокой содержательностью с учетом специфики направления подготовки обучающихся; научные понятия свободно применяются к </w:t>
            </w:r>
            <w:proofErr w:type="spellStart"/>
            <w:r>
              <w:rPr>
                <w:rFonts w:ascii="Times New Roman" w:hAnsi="Times New Roman" w:cs="Times New Roman"/>
              </w:rPr>
              <w:t>поставленн</w:t>
            </w:r>
            <w:r w:rsidR="002F63EF">
              <w:rPr>
                <w:rFonts w:ascii="Times New Roman" w:hAnsi="Times New Roman" w:cs="Times New Roman"/>
                <w:lang w:val="ru-RU"/>
              </w:rPr>
              <w:t>ым</w:t>
            </w:r>
            <w:proofErr w:type="spellEnd"/>
            <w:r w:rsidR="002F63EF">
              <w:rPr>
                <w:rFonts w:ascii="Times New Roman" w:hAnsi="Times New Roman" w:cs="Times New Roman"/>
                <w:lang w:val="ru-RU"/>
              </w:rPr>
              <w:t xml:space="preserve"> задачам</w:t>
            </w:r>
            <w:r>
              <w:rPr>
                <w:rFonts w:ascii="Times New Roman" w:hAnsi="Times New Roman" w:cs="Times New Roman"/>
                <w:lang w:val="ru-RU"/>
              </w:rPr>
              <w:t xml:space="preserve"> </w:t>
            </w:r>
            <w:r>
              <w:rPr>
                <w:rFonts w:ascii="Times New Roman" w:hAnsi="Times New Roman" w:cs="Times New Roman"/>
              </w:rPr>
              <w:t>с последующим логичным и доказательным раскрытием основной проблемы;</w:t>
            </w:r>
          </w:p>
          <w:p w14:paraId="03642D12" w14:textId="77777777" w:rsidR="00B636CD" w:rsidRDefault="00B636CD" w:rsidP="00160CCE">
            <w:pPr>
              <w:jc w:val="both"/>
              <w:rPr>
                <w:rFonts w:ascii="Times New Roman" w:hAnsi="Times New Roman" w:cs="Times New Roman"/>
              </w:rPr>
            </w:pPr>
          </w:p>
          <w:p w14:paraId="3521B1AE" w14:textId="77777777" w:rsidR="00B636CD" w:rsidRDefault="00B636CD" w:rsidP="00160CCE">
            <w:pPr>
              <w:jc w:val="both"/>
              <w:rPr>
                <w:rFonts w:ascii="Times New Roman" w:hAnsi="Times New Roman" w:cs="Times New Roman"/>
              </w:rPr>
            </w:pPr>
          </w:p>
          <w:p w14:paraId="68AA2525" w14:textId="77777777" w:rsidR="00B636CD" w:rsidRDefault="00B636CD" w:rsidP="00160CCE">
            <w:pPr>
              <w:jc w:val="both"/>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14:paraId="625FDA7A" w14:textId="51086C55" w:rsidR="00B636CD" w:rsidRDefault="00B636CD" w:rsidP="00160CCE">
            <w:pPr>
              <w:jc w:val="both"/>
              <w:rPr>
                <w:rFonts w:ascii="Times New Roman" w:hAnsi="Times New Roman" w:cs="Times New Roman"/>
              </w:rPr>
            </w:pPr>
            <w:r>
              <w:rPr>
                <w:rFonts w:ascii="Times New Roman" w:hAnsi="Times New Roman" w:cs="Times New Roman"/>
              </w:rPr>
              <w:t>Методология курса и знания, полученные студентом слабо интегрирована и адаптированы к решению конкретных практических зада</w:t>
            </w:r>
            <w:proofErr w:type="spellStart"/>
            <w:r>
              <w:rPr>
                <w:rFonts w:ascii="Times New Roman" w:hAnsi="Times New Roman" w:cs="Times New Roman"/>
                <w:lang w:val="ru-RU"/>
              </w:rPr>
              <w:t>ний</w:t>
            </w:r>
            <w:proofErr w:type="spellEnd"/>
            <w:r w:rsidR="002F63EF">
              <w:rPr>
                <w:rFonts w:ascii="Times New Roman" w:hAnsi="Times New Roman" w:cs="Times New Roman"/>
                <w:lang w:val="ru-RU"/>
              </w:rPr>
              <w:t>,</w:t>
            </w:r>
            <w:r>
              <w:rPr>
                <w:rFonts w:ascii="Times New Roman" w:hAnsi="Times New Roman" w:cs="Times New Roman"/>
              </w:rPr>
              <w:t xml:space="preserve"> предложенных в экз. билете; знания студента адаптирован</w:t>
            </w:r>
            <w:r>
              <w:rPr>
                <w:rFonts w:ascii="Times New Roman" w:hAnsi="Times New Roman" w:cs="Times New Roman"/>
                <w:lang w:val="ru-RU"/>
              </w:rPr>
              <w:t>ы</w:t>
            </w:r>
            <w:r>
              <w:rPr>
                <w:rFonts w:ascii="Times New Roman" w:hAnsi="Times New Roman" w:cs="Times New Roman"/>
              </w:rPr>
              <w:t xml:space="preserve">; ответы отличаются слабой структурированностью, в ответе имеют место </w:t>
            </w:r>
            <w:proofErr w:type="gramStart"/>
            <w:r>
              <w:rPr>
                <w:rFonts w:ascii="Times New Roman" w:hAnsi="Times New Roman" w:cs="Times New Roman"/>
              </w:rPr>
              <w:t>несущественные фактические ошибки</w:t>
            </w:r>
            <w:proofErr w:type="gramEnd"/>
            <w:r>
              <w:rPr>
                <w:rFonts w:ascii="Times New Roman" w:hAnsi="Times New Roman" w:cs="Times New Roman"/>
              </w:rPr>
              <w:t xml:space="preserve"> которые способен исправить самостоятельно, благодаря наводящему вопросу;</w:t>
            </w:r>
          </w:p>
          <w:p w14:paraId="124D5297" w14:textId="77777777" w:rsidR="00B636CD" w:rsidRDefault="00B636CD" w:rsidP="00160CCE">
            <w:pPr>
              <w:jc w:val="both"/>
              <w:rPr>
                <w:rFonts w:ascii="Times New Roman" w:hAnsi="Times New Roman" w:cs="Times New Roman"/>
              </w:rPr>
            </w:pPr>
          </w:p>
        </w:tc>
        <w:tc>
          <w:tcPr>
            <w:tcW w:w="2798" w:type="dxa"/>
            <w:tcBorders>
              <w:top w:val="single" w:sz="4" w:space="0" w:color="auto"/>
              <w:left w:val="single" w:sz="4" w:space="0" w:color="auto"/>
              <w:bottom w:val="single" w:sz="4" w:space="0" w:color="auto"/>
              <w:right w:val="single" w:sz="4" w:space="0" w:color="auto"/>
            </w:tcBorders>
          </w:tcPr>
          <w:p w14:paraId="3B661D48" w14:textId="77777777" w:rsidR="00B636CD" w:rsidRDefault="00B636CD" w:rsidP="00160CCE">
            <w:pPr>
              <w:jc w:val="both"/>
              <w:rPr>
                <w:rFonts w:ascii="Times New Roman" w:hAnsi="Times New Roman" w:cs="Times New Roman"/>
              </w:rPr>
            </w:pPr>
            <w:r>
              <w:rPr>
                <w:rFonts w:ascii="Times New Roman" w:hAnsi="Times New Roman" w:cs="Times New Roman"/>
              </w:rPr>
              <w:t xml:space="preserve">Инструменты курса используются поверхностно, отличаются малой содержательностью, имеются неточности при ответе, нарушена логика изложения, отсутствует осмысленность предоставляемого материала, отсутствует представление о межпредметных связях. </w:t>
            </w:r>
          </w:p>
          <w:p w14:paraId="577E365C" w14:textId="77777777" w:rsidR="00B636CD" w:rsidRDefault="00B636CD" w:rsidP="00160CCE">
            <w:pPr>
              <w:jc w:val="both"/>
              <w:rPr>
                <w:rFonts w:ascii="Times New Roman" w:hAnsi="Times New Roman" w:cs="Times New Roman"/>
              </w:rPr>
            </w:pPr>
          </w:p>
          <w:p w14:paraId="1FF85425" w14:textId="77777777" w:rsidR="00B636CD" w:rsidRDefault="00B636CD" w:rsidP="00160CCE">
            <w:pPr>
              <w:jc w:val="both"/>
              <w:rPr>
                <w:rFonts w:ascii="Times New Roman" w:hAnsi="Times New Roman" w:cs="Times New Roman"/>
              </w:rPr>
            </w:pPr>
          </w:p>
          <w:p w14:paraId="14C0D86D" w14:textId="77777777" w:rsidR="00B636CD" w:rsidRDefault="00B636CD" w:rsidP="00160CCE">
            <w:pPr>
              <w:jc w:val="both"/>
              <w:rPr>
                <w:rFonts w:ascii="Times New Roman" w:hAnsi="Times New Roman" w:cs="Times New Roman"/>
              </w:rPr>
            </w:pPr>
            <w:r>
              <w:rPr>
                <w:rFonts w:ascii="Times New Roman" w:hAnsi="Times New Roman" w:cs="Times New Roman"/>
              </w:rPr>
              <w:t xml:space="preserve"> </w:t>
            </w:r>
          </w:p>
        </w:tc>
        <w:tc>
          <w:tcPr>
            <w:tcW w:w="2578" w:type="dxa"/>
            <w:tcBorders>
              <w:top w:val="single" w:sz="4" w:space="0" w:color="auto"/>
              <w:left w:val="single" w:sz="4" w:space="0" w:color="auto"/>
              <w:bottom w:val="single" w:sz="4" w:space="0" w:color="auto"/>
              <w:right w:val="single" w:sz="4" w:space="0" w:color="auto"/>
            </w:tcBorders>
            <w:hideMark/>
          </w:tcPr>
          <w:p w14:paraId="453B7DED" w14:textId="77777777" w:rsidR="00B636CD" w:rsidRDefault="00B636CD" w:rsidP="00160CCE">
            <w:pPr>
              <w:jc w:val="both"/>
              <w:rPr>
                <w:rFonts w:ascii="Times New Roman" w:hAnsi="Times New Roman" w:cs="Times New Roman"/>
              </w:rPr>
            </w:pPr>
            <w:r>
              <w:rPr>
                <w:rFonts w:ascii="Times New Roman" w:hAnsi="Times New Roman" w:cs="Times New Roman"/>
              </w:rPr>
              <w:t xml:space="preserve">Некорректно применяет сущностную часть дисциплины, допускает существенные фактические ошибки, которые студент не   может исправить самостоятельно, на большую часть дополнительных вопросов по содержанию экзамена студент затрудняется дать ответ или не дает верных ответов. </w:t>
            </w:r>
          </w:p>
        </w:tc>
        <w:tc>
          <w:tcPr>
            <w:tcW w:w="2578" w:type="dxa"/>
            <w:tcBorders>
              <w:top w:val="single" w:sz="4" w:space="0" w:color="auto"/>
              <w:left w:val="single" w:sz="4" w:space="0" w:color="auto"/>
              <w:bottom w:val="single" w:sz="4" w:space="0" w:color="auto"/>
              <w:right w:val="single" w:sz="4" w:space="0" w:color="auto"/>
            </w:tcBorders>
            <w:hideMark/>
          </w:tcPr>
          <w:p w14:paraId="165ACD02" w14:textId="3C44FD47" w:rsidR="00B636CD" w:rsidRDefault="00B636CD" w:rsidP="00160CCE">
            <w:pPr>
              <w:shd w:val="clear" w:color="auto" w:fill="FFFFFF"/>
              <w:jc w:val="both"/>
              <w:rPr>
                <w:rFonts w:ascii="Times New Roman" w:eastAsia="Times New Roman" w:hAnsi="Times New Roman" w:cs="Times New Roman"/>
                <w:kern w:val="0"/>
                <w:sz w:val="24"/>
                <w:szCs w:val="24"/>
                <w14:ligatures w14:val="none"/>
              </w:rPr>
            </w:pPr>
            <w:r>
              <w:rPr>
                <w:rFonts w:ascii="Times New Roman" w:hAnsi="Times New Roman" w:cs="Times New Roman"/>
                <w:color w:val="000000"/>
                <w:sz w:val="24"/>
                <w:szCs w:val="24"/>
                <w:shd w:val="clear" w:color="auto" w:fill="FFFFFF"/>
              </w:rPr>
              <w:t>Неумение применять знания для решения зада</w:t>
            </w:r>
            <w:proofErr w:type="spellStart"/>
            <w:r>
              <w:rPr>
                <w:rFonts w:ascii="Times New Roman" w:hAnsi="Times New Roman" w:cs="Times New Roman"/>
                <w:color w:val="000000"/>
                <w:sz w:val="24"/>
                <w:szCs w:val="24"/>
                <w:shd w:val="clear" w:color="auto" w:fill="FFFFFF"/>
                <w:lang w:val="ru-RU"/>
              </w:rPr>
              <w:t>ни</w:t>
            </w:r>
            <w:r w:rsidR="003856D9">
              <w:rPr>
                <w:rFonts w:ascii="Times New Roman" w:hAnsi="Times New Roman" w:cs="Times New Roman"/>
                <w:color w:val="000000"/>
                <w:sz w:val="24"/>
                <w:szCs w:val="24"/>
                <w:shd w:val="clear" w:color="auto" w:fill="FFFFFF"/>
                <w:lang w:val="ru-RU"/>
              </w:rPr>
              <w:t>и</w:t>
            </w:r>
            <w:proofErr w:type="spellEnd"/>
            <w:r>
              <w:rPr>
                <w:rFonts w:ascii="Times New Roman" w:hAnsi="Times New Roman" w:cs="Times New Roman"/>
                <w:color w:val="000000"/>
                <w:sz w:val="24"/>
                <w:szCs w:val="24"/>
                <w:shd w:val="clear" w:color="auto" w:fill="FFFFFF"/>
              </w:rPr>
              <w:t xml:space="preserve"> и объяснения явлений</w:t>
            </w:r>
            <w:r>
              <w:rPr>
                <w:rFonts w:ascii="Times New Roman" w:hAnsi="Times New Roman" w:cs="Times New Roman"/>
                <w:color w:val="000000"/>
                <w:sz w:val="24"/>
                <w:szCs w:val="24"/>
                <w:shd w:val="clear" w:color="auto" w:fill="FFFFFF"/>
                <w:lang w:val="ru-RU"/>
              </w:rPr>
              <w:t xml:space="preserve"> курса</w:t>
            </w:r>
            <w:r>
              <w:rPr>
                <w:rFonts w:ascii="Times New Roman" w:hAnsi="Times New Roman" w:cs="Times New Roman"/>
                <w:color w:val="000000"/>
                <w:sz w:val="24"/>
                <w:szCs w:val="24"/>
                <w:shd w:val="clear" w:color="auto" w:fill="FFFFFF"/>
              </w:rPr>
              <w:t xml:space="preserve">; </w:t>
            </w:r>
            <w:r>
              <w:rPr>
                <w:rFonts w:ascii="Times New Roman" w:eastAsia="Times New Roman" w:hAnsi="Times New Roman" w:cs="Times New Roman"/>
                <w:kern w:val="0"/>
                <w:sz w:val="24"/>
                <w:szCs w:val="24"/>
                <w14:ligatures w14:val="none"/>
              </w:rPr>
              <w:t xml:space="preserve">при ответе (на один вопрос) допускает более 3–4 грубых ошибок, которые не может исправить даже при помощи </w:t>
            </w:r>
            <w:r>
              <w:rPr>
                <w:rFonts w:ascii="Times New Roman" w:eastAsia="Times New Roman" w:hAnsi="Times New Roman" w:cs="Times New Roman"/>
                <w:kern w:val="0"/>
                <w:sz w:val="24"/>
                <w:szCs w:val="24"/>
                <w:lang w:val="ru-RU"/>
                <w14:ligatures w14:val="none"/>
              </w:rPr>
              <w:t>преподавателя</w:t>
            </w:r>
            <w:r>
              <w:rPr>
                <w:rFonts w:ascii="Times New Roman" w:eastAsia="Times New Roman" w:hAnsi="Times New Roman" w:cs="Times New Roman"/>
                <w:kern w:val="0"/>
                <w:sz w:val="24"/>
                <w:szCs w:val="24"/>
                <w14:ligatures w14:val="none"/>
              </w:rPr>
              <w:t>; полностью не усвоил материал.</w:t>
            </w:r>
          </w:p>
          <w:p w14:paraId="34778C63" w14:textId="77777777" w:rsidR="00B636CD" w:rsidRDefault="00B636CD" w:rsidP="00160CCE">
            <w:pPr>
              <w:shd w:val="clear" w:color="auto" w:fill="FFFFFF"/>
              <w:jc w:val="both"/>
              <w:rPr>
                <w:rFonts w:ascii="Times New Roman" w:hAnsi="Times New Roman" w:cs="Times New Roman"/>
              </w:rPr>
            </w:pPr>
            <w:r>
              <w:rPr>
                <w:rFonts w:ascii="Times New Roman" w:hAnsi="Times New Roman" w:cs="Times New Roman"/>
              </w:rPr>
              <w:t>Нарушение Правил проведения итогового контроля.</w:t>
            </w:r>
          </w:p>
        </w:tc>
      </w:tr>
      <w:tr w:rsidR="00B636CD" w14:paraId="7824BB18" w14:textId="77777777" w:rsidTr="00160CCE">
        <w:trPr>
          <w:trHeight w:val="6308"/>
        </w:trPr>
        <w:tc>
          <w:tcPr>
            <w:tcW w:w="2268" w:type="dxa"/>
            <w:tcBorders>
              <w:top w:val="single" w:sz="4" w:space="0" w:color="auto"/>
              <w:left w:val="single" w:sz="4" w:space="0" w:color="auto"/>
              <w:bottom w:val="single" w:sz="4" w:space="0" w:color="auto"/>
              <w:right w:val="single" w:sz="4" w:space="0" w:color="auto"/>
            </w:tcBorders>
            <w:hideMark/>
          </w:tcPr>
          <w:p w14:paraId="7453FEB5" w14:textId="77777777" w:rsidR="00B636CD" w:rsidRDefault="00B636CD" w:rsidP="00160CCE">
            <w:pPr>
              <w:rPr>
                <w:rFonts w:ascii="Times New Roman" w:hAnsi="Times New Roman" w:cs="Times New Roman"/>
                <w:b/>
                <w:bCs/>
              </w:rPr>
            </w:pPr>
            <w:r>
              <w:rPr>
                <w:rFonts w:ascii="Times New Roman" w:hAnsi="Times New Roman" w:cs="Times New Roman"/>
                <w:b/>
                <w:bCs/>
              </w:rPr>
              <w:lastRenderedPageBreak/>
              <w:t>Оценивание и анализ применимости выбранной методики к предложенной практической задаче, обоснование полученного результата</w:t>
            </w:r>
          </w:p>
        </w:tc>
        <w:tc>
          <w:tcPr>
            <w:tcW w:w="2550" w:type="dxa"/>
            <w:tcBorders>
              <w:top w:val="single" w:sz="4" w:space="0" w:color="auto"/>
              <w:left w:val="single" w:sz="4" w:space="0" w:color="auto"/>
              <w:bottom w:val="single" w:sz="4" w:space="0" w:color="auto"/>
              <w:right w:val="single" w:sz="4" w:space="0" w:color="auto"/>
            </w:tcBorders>
            <w:hideMark/>
          </w:tcPr>
          <w:p w14:paraId="555F6D86" w14:textId="77777777" w:rsidR="00B636CD" w:rsidRDefault="00B636CD" w:rsidP="00160CCE">
            <w:pPr>
              <w:jc w:val="both"/>
              <w:rPr>
                <w:rFonts w:ascii="Times New Roman" w:hAnsi="Times New Roman" w:cs="Times New Roman"/>
              </w:rPr>
            </w:pPr>
            <w:r>
              <w:rPr>
                <w:rFonts w:ascii="Times New Roman" w:hAnsi="Times New Roman" w:cs="Times New Roman"/>
              </w:rPr>
              <w:t>Наличие способности к  интеграции, обоснованности и  анализу методов и технологии по  определенной  теме, структурированию  ответа,  к анализу 5 положений существующих теорий, научных  школ,  направлений  по  вопросу  экзаменационного  билета, ответы  иллюстрируется  примерами и наглядными материалами, в том   числе  из  собственной  практики обучающегося; демонстрирует  умение вести  диалог  и  вступать в  научную  дискуссию.</w:t>
            </w:r>
          </w:p>
        </w:tc>
        <w:tc>
          <w:tcPr>
            <w:tcW w:w="2693" w:type="dxa"/>
            <w:tcBorders>
              <w:top w:val="single" w:sz="4" w:space="0" w:color="auto"/>
              <w:left w:val="single" w:sz="4" w:space="0" w:color="auto"/>
              <w:bottom w:val="single" w:sz="4" w:space="0" w:color="auto"/>
              <w:right w:val="single" w:sz="4" w:space="0" w:color="auto"/>
            </w:tcBorders>
            <w:hideMark/>
          </w:tcPr>
          <w:p w14:paraId="48F98C9D" w14:textId="77777777" w:rsidR="00B636CD" w:rsidRDefault="00B636CD" w:rsidP="00160CCE">
            <w:pPr>
              <w:shd w:val="clear" w:color="auto" w:fill="FFFFFF"/>
              <w:jc w:val="both"/>
              <w:rPr>
                <w:rFonts w:ascii="Times New Roman" w:hAnsi="Times New Roman" w:cs="Times New Roman"/>
              </w:rPr>
            </w:pPr>
            <w:r>
              <w:rPr>
                <w:rFonts w:ascii="Times New Roman" w:eastAsia="Times New Roman" w:hAnsi="Times New Roman" w:cs="Times New Roman"/>
                <w:kern w:val="0"/>
                <w14:ligatures w14:val="none"/>
              </w:rPr>
              <w:t xml:space="preserve">Интеграция и анализ применения </w:t>
            </w:r>
            <w:r>
              <w:rPr>
                <w:rFonts w:ascii="Times New Roman" w:hAnsi="Times New Roman" w:cs="Times New Roman"/>
              </w:rPr>
              <w:t xml:space="preserve">методов и технологии курса с последующим использованием наглядных материалов для закрепления своих рассуждений посредством употребления </w:t>
            </w:r>
            <w:proofErr w:type="spellStart"/>
            <w:r>
              <w:rPr>
                <w:rFonts w:ascii="Times New Roman" w:hAnsi="Times New Roman" w:cs="Times New Roman"/>
              </w:rPr>
              <w:t>научн</w:t>
            </w:r>
            <w:r>
              <w:rPr>
                <w:rFonts w:ascii="Times New Roman" w:hAnsi="Times New Roman" w:cs="Times New Roman"/>
                <w:lang w:val="ru-RU"/>
              </w:rPr>
              <w:t>ых</w:t>
            </w:r>
            <w:proofErr w:type="spellEnd"/>
            <w:r>
              <w:rPr>
                <w:rFonts w:ascii="Times New Roman" w:hAnsi="Times New Roman" w:cs="Times New Roman"/>
              </w:rPr>
              <w:t xml:space="preserve"> </w:t>
            </w:r>
            <w:r>
              <w:rPr>
                <w:rFonts w:ascii="Times New Roman" w:hAnsi="Times New Roman" w:cs="Times New Roman"/>
                <w:lang w:val="ru-RU"/>
              </w:rPr>
              <w:t>понятий</w:t>
            </w:r>
            <w:r>
              <w:rPr>
                <w:rFonts w:ascii="Times New Roman" w:hAnsi="Times New Roman" w:cs="Times New Roman"/>
              </w:rPr>
              <w:t xml:space="preserve"> с допущением </w:t>
            </w:r>
            <w:r>
              <w:rPr>
                <w:rFonts w:ascii="Times New Roman" w:eastAsia="Times New Roman" w:hAnsi="Times New Roman" w:cs="Times New Roman"/>
                <w:kern w:val="0"/>
                <w14:ligatures w14:val="none"/>
              </w:rPr>
              <w:t xml:space="preserve">незначительных ошибок при воспроизведении знаний; анализ 3-4 </w:t>
            </w:r>
            <w:r>
              <w:rPr>
                <w:rFonts w:ascii="Times New Roman" w:hAnsi="Times New Roman" w:cs="Times New Roman"/>
              </w:rPr>
              <w:t xml:space="preserve">положений существующих теорий, научных школ, </w:t>
            </w:r>
            <w:proofErr w:type="gramStart"/>
            <w:r>
              <w:rPr>
                <w:rFonts w:ascii="Times New Roman" w:hAnsi="Times New Roman" w:cs="Times New Roman"/>
              </w:rPr>
              <w:t>направлений  по</w:t>
            </w:r>
            <w:proofErr w:type="gramEnd"/>
            <w:r>
              <w:rPr>
                <w:rFonts w:ascii="Times New Roman" w:hAnsi="Times New Roman" w:cs="Times New Roman"/>
              </w:rPr>
              <w:t xml:space="preserve">  вопросу  экзаменационного  билета.</w:t>
            </w:r>
          </w:p>
        </w:tc>
        <w:tc>
          <w:tcPr>
            <w:tcW w:w="2798" w:type="dxa"/>
            <w:tcBorders>
              <w:top w:val="single" w:sz="4" w:space="0" w:color="auto"/>
              <w:left w:val="single" w:sz="4" w:space="0" w:color="auto"/>
              <w:bottom w:val="single" w:sz="4" w:space="0" w:color="auto"/>
              <w:right w:val="single" w:sz="4" w:space="0" w:color="auto"/>
            </w:tcBorders>
          </w:tcPr>
          <w:p w14:paraId="28944232" w14:textId="77777777" w:rsidR="00B636CD" w:rsidRDefault="00B636CD" w:rsidP="00160CCE">
            <w:pPr>
              <w:jc w:val="both"/>
              <w:rPr>
                <w:rFonts w:ascii="Times New Roman" w:hAnsi="Times New Roman" w:cs="Times New Roman"/>
              </w:rPr>
            </w:pPr>
            <w:r>
              <w:rPr>
                <w:rFonts w:ascii="Times New Roman" w:hAnsi="Times New Roman" w:cs="Times New Roman"/>
              </w:rPr>
              <w:t xml:space="preserve">Поверхностное обоснование закономерностей и принципов </w:t>
            </w:r>
            <w:r>
              <w:rPr>
                <w:rFonts w:ascii="Times New Roman" w:hAnsi="Times New Roman" w:cs="Times New Roman"/>
                <w:lang w:val="ru-RU"/>
              </w:rPr>
              <w:t>курса</w:t>
            </w:r>
            <w:r>
              <w:rPr>
                <w:rFonts w:ascii="Times New Roman" w:hAnsi="Times New Roman" w:cs="Times New Roman"/>
              </w:rPr>
              <w:t>, слабое применение основного</w:t>
            </w:r>
            <w:r>
              <w:rPr>
                <w:rFonts w:ascii="Times New Roman" w:eastAsia="Times New Roman" w:hAnsi="Times New Roman" w:cs="Times New Roman"/>
                <w:kern w:val="0"/>
                <w14:ligatures w14:val="none"/>
              </w:rPr>
              <w:t xml:space="preserve"> объема материала в соответствии с программой обучения с затруднениями при его самостоятельном воспроизведении и требованием наводящих вопросов;</w:t>
            </w:r>
          </w:p>
          <w:p w14:paraId="5ABC45DD" w14:textId="77777777" w:rsidR="00B636CD" w:rsidRDefault="00B636CD" w:rsidP="00160CCE">
            <w:pPr>
              <w:jc w:val="both"/>
              <w:rPr>
                <w:rFonts w:ascii="Times New Roman" w:hAnsi="Times New Roman" w:cs="Times New Roman"/>
              </w:rPr>
            </w:pPr>
          </w:p>
          <w:p w14:paraId="03D116FD" w14:textId="77777777" w:rsidR="00B636CD" w:rsidRDefault="00B636CD" w:rsidP="00160CCE">
            <w:pPr>
              <w:jc w:val="both"/>
              <w:rPr>
                <w:rFonts w:ascii="Times New Roman" w:hAnsi="Times New Roman" w:cs="Times New Roman"/>
              </w:rPr>
            </w:pPr>
          </w:p>
          <w:p w14:paraId="076BAA60" w14:textId="77777777" w:rsidR="00B636CD" w:rsidRDefault="00B636CD" w:rsidP="00160CCE">
            <w:pPr>
              <w:jc w:val="both"/>
              <w:rPr>
                <w:rFonts w:ascii="Times New Roman" w:hAnsi="Times New Roman" w:cs="Times New Roman"/>
              </w:rPr>
            </w:pPr>
          </w:p>
          <w:p w14:paraId="4873DCC5" w14:textId="77777777" w:rsidR="00B636CD" w:rsidRDefault="00B636CD" w:rsidP="00160CCE">
            <w:pPr>
              <w:shd w:val="clear" w:color="auto" w:fill="FFFFFF"/>
              <w:jc w:val="both"/>
              <w:rPr>
                <w:rFonts w:ascii="Times New Roman" w:eastAsia="Times New Roman" w:hAnsi="Times New Roman" w:cs="Times New Roman"/>
                <w:kern w:val="0"/>
                <w14:ligatures w14:val="none"/>
              </w:rPr>
            </w:pPr>
          </w:p>
        </w:tc>
        <w:tc>
          <w:tcPr>
            <w:tcW w:w="2578" w:type="dxa"/>
            <w:tcBorders>
              <w:top w:val="single" w:sz="4" w:space="0" w:color="auto"/>
              <w:left w:val="single" w:sz="4" w:space="0" w:color="auto"/>
              <w:bottom w:val="single" w:sz="4" w:space="0" w:color="auto"/>
              <w:right w:val="single" w:sz="4" w:space="0" w:color="auto"/>
            </w:tcBorders>
          </w:tcPr>
          <w:p w14:paraId="1FE95EBD" w14:textId="77777777" w:rsidR="00B636CD" w:rsidRDefault="00B636CD" w:rsidP="00160CCE">
            <w:pPr>
              <w:shd w:val="clear" w:color="auto" w:fill="FFFFFF"/>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Отсутствие обоснованности и анализа применения </w:t>
            </w:r>
            <w:r>
              <w:rPr>
                <w:rFonts w:ascii="Times New Roman" w:hAnsi="Times New Roman" w:cs="Times New Roman"/>
              </w:rPr>
              <w:t xml:space="preserve">методов и технологии курса, </w:t>
            </w:r>
            <w:r>
              <w:rPr>
                <w:rFonts w:ascii="Times New Roman" w:eastAsia="Times New Roman" w:hAnsi="Times New Roman" w:cs="Times New Roman"/>
                <w:kern w:val="0"/>
                <w14:ligatures w14:val="none"/>
              </w:rPr>
              <w:t xml:space="preserve">проявление затруднения при предоставлении ответов на вопросы воспроизводящего характера. </w:t>
            </w:r>
          </w:p>
          <w:p w14:paraId="56E44516" w14:textId="77777777" w:rsidR="00B636CD" w:rsidRDefault="00B636CD" w:rsidP="00160CCE">
            <w:pPr>
              <w:shd w:val="clear" w:color="auto" w:fill="FFFFFF"/>
              <w:jc w:val="both"/>
              <w:rPr>
                <w:rFonts w:ascii="Times New Roman" w:eastAsia="Times New Roman" w:hAnsi="Times New Roman" w:cs="Times New Roman"/>
                <w:kern w:val="0"/>
                <w14:ligatures w14:val="none"/>
              </w:rPr>
            </w:pPr>
          </w:p>
          <w:p w14:paraId="0E3B4153" w14:textId="77777777" w:rsidR="00B636CD" w:rsidRDefault="00B636CD" w:rsidP="00160CCE">
            <w:pPr>
              <w:shd w:val="clear" w:color="auto" w:fill="FFFFFF"/>
              <w:jc w:val="both"/>
              <w:rPr>
                <w:rFonts w:ascii="Times New Roman" w:eastAsia="Times New Roman" w:hAnsi="Times New Roman" w:cs="Times New Roman"/>
                <w:kern w:val="0"/>
                <w14:ligatures w14:val="none"/>
              </w:rPr>
            </w:pPr>
          </w:p>
          <w:p w14:paraId="1245C8F3" w14:textId="77777777" w:rsidR="00B636CD" w:rsidRDefault="00B636CD" w:rsidP="00160CCE">
            <w:pPr>
              <w:shd w:val="clear" w:color="auto" w:fill="FFFFFF"/>
              <w:jc w:val="both"/>
              <w:rPr>
                <w:rFonts w:ascii="Times New Roman" w:eastAsia="Times New Roman" w:hAnsi="Times New Roman" w:cs="Times New Roman"/>
                <w:kern w:val="0"/>
                <w14:ligatures w14:val="none"/>
              </w:rPr>
            </w:pPr>
          </w:p>
          <w:p w14:paraId="1A3AC3CF" w14:textId="77777777" w:rsidR="00B636CD" w:rsidRDefault="00B636CD" w:rsidP="00160CCE">
            <w:pPr>
              <w:jc w:val="both"/>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hideMark/>
          </w:tcPr>
          <w:p w14:paraId="5B769225" w14:textId="77777777" w:rsidR="00B636CD" w:rsidRDefault="00B636CD" w:rsidP="00160CCE">
            <w:pPr>
              <w:shd w:val="clear" w:color="auto" w:fill="FFFFFF"/>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Отсутствие способности применять метод</w:t>
            </w:r>
            <w:r>
              <w:rPr>
                <w:rFonts w:ascii="Times New Roman" w:eastAsia="Times New Roman" w:hAnsi="Times New Roman" w:cs="Times New Roman"/>
                <w:kern w:val="0"/>
                <w:lang w:val="ru-RU"/>
                <w14:ligatures w14:val="none"/>
              </w:rPr>
              <w:t>ы</w:t>
            </w:r>
            <w:r>
              <w:rPr>
                <w:rFonts w:ascii="Times New Roman" w:eastAsia="Times New Roman" w:hAnsi="Times New Roman" w:cs="Times New Roman"/>
                <w:kern w:val="0"/>
                <w14:ligatures w14:val="none"/>
              </w:rPr>
              <w:t xml:space="preserve"> курса при приведении примеров;</w:t>
            </w:r>
          </w:p>
          <w:p w14:paraId="6ED18D40" w14:textId="77777777" w:rsidR="00B636CD" w:rsidRDefault="00B636CD" w:rsidP="00160CCE">
            <w:pPr>
              <w:shd w:val="clear" w:color="auto" w:fill="FFFFFF"/>
              <w:jc w:val="both"/>
              <w:rPr>
                <w:rFonts w:ascii="Times New Roman" w:eastAsia="Times New Roman" w:hAnsi="Times New Roman" w:cs="Times New Roman"/>
                <w:b/>
                <w:bCs/>
                <w:kern w:val="0"/>
                <w14:ligatures w14:val="none"/>
              </w:rPr>
            </w:pPr>
            <w:r>
              <w:rPr>
                <w:rFonts w:ascii="Times New Roman" w:hAnsi="Times New Roman" w:cs="Times New Roman"/>
              </w:rPr>
              <w:t>Нарушение Правил проведения итогового контроля.</w:t>
            </w:r>
          </w:p>
        </w:tc>
      </w:tr>
    </w:tbl>
    <w:p w14:paraId="342A88D2" w14:textId="77777777" w:rsidR="00B636CD" w:rsidRDefault="00B636CD" w:rsidP="00B636CD">
      <w:pPr>
        <w:spacing w:after="0" w:line="240" w:lineRule="auto"/>
        <w:jc w:val="center"/>
        <w:rPr>
          <w:rFonts w:ascii="Times New Roman" w:hAnsi="Times New Roman" w:cs="Times New Roman"/>
          <w:b/>
          <w:bCs/>
          <w:lang w:val="ru-RU"/>
        </w:rPr>
      </w:pPr>
    </w:p>
    <w:p w14:paraId="5ECFB8ED" w14:textId="77777777" w:rsidR="00B636CD" w:rsidRDefault="00B636CD" w:rsidP="00B636CD">
      <w:pPr>
        <w:spacing w:after="0" w:line="240" w:lineRule="auto"/>
        <w:jc w:val="center"/>
        <w:rPr>
          <w:rFonts w:ascii="Times New Roman" w:hAnsi="Times New Roman" w:cs="Times New Roman"/>
          <w:b/>
          <w:bCs/>
        </w:rPr>
      </w:pPr>
    </w:p>
    <w:p w14:paraId="61F657BA" w14:textId="77777777" w:rsidR="00B636CD" w:rsidRDefault="00B636CD" w:rsidP="00B636CD"/>
    <w:p w14:paraId="7D92F623" w14:textId="77777777" w:rsidR="00F9493B" w:rsidRPr="003856D9" w:rsidRDefault="00F9493B">
      <w:pPr>
        <w:rPr>
          <w:lang w:val="ru-RU"/>
        </w:rPr>
      </w:pPr>
    </w:p>
    <w:sectPr w:rsidR="00F9493B" w:rsidRPr="003856D9" w:rsidSect="00D9172E">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93B"/>
    <w:rsid w:val="000130B6"/>
    <w:rsid w:val="002F63EF"/>
    <w:rsid w:val="003856D9"/>
    <w:rsid w:val="00B636CD"/>
    <w:rsid w:val="00F9493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54E6B"/>
  <w15:chartTrackingRefBased/>
  <w15:docId w15:val="{060E667C-7BD0-456D-B249-8CB4CDC3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36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3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B636CD"/>
    <w:pPr>
      <w:spacing w:before="100" w:beforeAutospacing="1" w:after="100" w:afterAutospacing="1" w:line="240" w:lineRule="auto"/>
    </w:pPr>
    <w:rPr>
      <w:rFonts w:ascii="Times New Roman" w:eastAsia="Times New Roman" w:hAnsi="Times New Roman" w:cs="Times New Roman"/>
      <w:kern w:val="0"/>
      <w:sz w:val="24"/>
      <w:szCs w:val="24"/>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631</Words>
  <Characters>3600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Adina Ashimkhan</dc:creator>
  <cp:keywords/>
  <dc:description/>
  <cp:lastModifiedBy>Adina Ashimkhan</cp:lastModifiedBy>
  <cp:revision>5</cp:revision>
  <dcterms:created xsi:type="dcterms:W3CDTF">2023-11-07T02:40:00Z</dcterms:created>
  <dcterms:modified xsi:type="dcterms:W3CDTF">2023-11-09T02:56:00Z</dcterms:modified>
</cp:coreProperties>
</file>